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附件一</w:t>
      </w:r>
    </w:p>
    <w:p w:rsidR="00000000" w:rsidDel="00000000" w:rsidP="00000000" w:rsidRDefault="00000000" w:rsidRPr="00000000" w14:paraId="00000002">
      <w:pPr>
        <w:pStyle w:val="Title"/>
        <w:rPr/>
      </w:pPr>
      <w:bookmarkStart w:colFirst="0" w:colLast="0" w:name="_heading=h.wceuc7dc8wp" w:id="0"/>
      <w:bookmarkEnd w:id="0"/>
      <w:r w:rsidDel="00000000" w:rsidR="00000000" w:rsidRPr="00000000">
        <w:rPr>
          <w:rtl w:val="0"/>
        </w:rPr>
        <w:t xml:space="preserve">華山1914文創園區 數位櫥窗播映申請表</w:t>
      </w:r>
    </w:p>
    <w:tbl>
      <w:tblPr>
        <w:tblStyle w:val="Table1"/>
        <w:tblW w:w="10440.0" w:type="dxa"/>
        <w:jc w:val="left"/>
        <w:tblInd w:w="-1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70"/>
        <w:gridCol w:w="7470"/>
        <w:tblGridChange w:id="0">
          <w:tblGrid>
            <w:gridCol w:w="2970"/>
            <w:gridCol w:w="747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2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申請單位基本資料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申請單位／公司名稱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統一編號 / 立案字號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申請人／業務窗口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聯絡電話／手機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E-mail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申請日期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_____年___月___日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播映活動內容與檔期需求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專案／活動名稱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活動簡介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(請簡述活動理念、推廣重點或展演資訊)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申請類別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/>
            </w:pPr>
            <w:sdt>
              <w:sdtPr>
                <w:id w:val="-536590917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藝文團隊 / 公益類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/>
            </w:pPr>
            <w:sdt>
              <w:sdtPr>
                <w:id w:val="-1721436534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 一般品牌/商業廣告類</w:t>
            </w:r>
          </w:p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註: 藝文公益時段為 10:00-11:59 / 18:00-21:30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預計播映期間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日期：自_____年__月__日 起 至_____年__月__日 止（共___天）</w:t>
            </w:r>
          </w:p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時間：＿＿：＿＿～＿＿：＿＿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申請播映版位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/>
            </w:pPr>
            <w:sdt>
              <w:sdtPr>
                <w:id w:val="203443513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 千層野台電梯外牆區  </w:t>
            </w:r>
            <w:sdt>
              <w:sdtPr>
                <w:id w:val="-1163110378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 中2B 2F 青鳥書店外牆區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素材類型與數量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/>
            </w:pPr>
            <w:sdt>
              <w:sdtPr>
                <w:id w:val="1291913886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 動態影片（＿＿秒）  </w:t>
            </w:r>
            <w:sdt>
              <w:sdtPr>
                <w:id w:val="-38475128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 靜態圖片（＿＿秒）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素材雲端下載連結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(請提供權限開啟之 Google Drive / Dropbox 連結)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版位規格及播映規範</w:t>
            </w:r>
          </w:p>
        </w:tc>
      </w:tr>
      <w:tr>
        <w:trPr>
          <w:cantSplit w:val="0"/>
          <w:trHeight w:val="612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每日播映時段：10:00~21:30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千層野台電梯外牆區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圖片：JPG / PNG</w:t>
            </w:r>
          </w:p>
          <w:p w:rsidR="00000000" w:rsidDel="00000000" w:rsidP="00000000" w:rsidRDefault="00000000" w:rsidRPr="00000000" w14:paraId="0000002A">
            <w:pPr>
              <w:widowControl w:val="0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影片：MP4 / MOV </w:t>
            </w:r>
          </w:p>
          <w:p w:rsidR="00000000" w:rsidDel="00000000" w:rsidP="00000000" w:rsidRDefault="00000000" w:rsidRPr="00000000" w14:paraId="0000002B">
            <w:pPr>
              <w:widowControl w:val="0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檔案大小：2GB 內為佳</w:t>
            </w:r>
          </w:p>
          <w:p w:rsidR="00000000" w:rsidDel="00000000" w:rsidP="00000000" w:rsidRDefault="00000000" w:rsidRPr="00000000" w14:paraId="0000002C">
            <w:pPr>
              <w:widowControl w:val="0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影像尺寸：</w:t>
            </w:r>
          </w:p>
          <w:p w:rsidR="00000000" w:rsidDel="00000000" w:rsidP="00000000" w:rsidRDefault="00000000" w:rsidRPr="00000000" w14:paraId="0000002D">
            <w:pPr>
              <w:widowControl w:val="0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正面(左)-高544公分寬368公分，解析度：高2176*1472</w:t>
            </w:r>
          </w:p>
          <w:p w:rsidR="00000000" w:rsidDel="00000000" w:rsidP="00000000" w:rsidRDefault="00000000" w:rsidRPr="00000000" w14:paraId="0000002E">
            <w:pPr>
              <w:widowControl w:val="0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短面(右)-高544公分寬272公分，解析度：高2176*1088</w:t>
            </w:r>
          </w:p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＊需完整符合解析度尺寸，否則影像會跑版或無法播放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中2B 2F 青鳥書店外牆區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圖片：JPG / PNG</w:t>
            </w:r>
          </w:p>
          <w:p w:rsidR="00000000" w:rsidDel="00000000" w:rsidP="00000000" w:rsidRDefault="00000000" w:rsidRPr="00000000" w14:paraId="00000032">
            <w:pPr>
              <w:widowControl w:val="0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影片：MP4 / MOV </w:t>
            </w:r>
          </w:p>
          <w:p w:rsidR="00000000" w:rsidDel="00000000" w:rsidP="00000000" w:rsidRDefault="00000000" w:rsidRPr="00000000" w14:paraId="00000033">
            <w:pPr>
              <w:widowControl w:val="0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檔案大小：2GB 內為佳</w:t>
            </w:r>
          </w:p>
          <w:p w:rsidR="00000000" w:rsidDel="00000000" w:rsidP="00000000" w:rsidRDefault="00000000" w:rsidRPr="00000000" w14:paraId="00000034">
            <w:pPr>
              <w:widowControl w:val="0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影像尺寸：</w:t>
            </w:r>
          </w:p>
          <w:p w:rsidR="00000000" w:rsidDel="00000000" w:rsidP="00000000" w:rsidRDefault="00000000" w:rsidRPr="00000000" w14:paraId="00000035">
            <w:pPr>
              <w:widowControl w:val="0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正面-高400公分寬416公分，解析度：高1600*1664</w:t>
            </w:r>
          </w:p>
          <w:p w:rsidR="00000000" w:rsidDel="00000000" w:rsidP="00000000" w:rsidRDefault="00000000" w:rsidRPr="00000000" w14:paraId="00000036">
            <w:pPr>
              <w:widowControl w:val="0"/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短面-高400公分寬416公分，解析度：高1600*1664</w:t>
            </w:r>
          </w:p>
          <w:p w:rsidR="00000000" w:rsidDel="00000000" w:rsidP="00000000" w:rsidRDefault="00000000" w:rsidRPr="00000000" w14:paraId="00000037">
            <w:pPr>
              <w:widowControl w:val="0"/>
              <w:spacing w:after="0" w:before="0" w:lineRule="auto"/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＊需完整符合解析度尺寸，否則影像會跑版或無法播放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after="0" w:before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其他注意事項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numPr>
                <w:ilvl w:val="0"/>
                <w:numId w:val="1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本表填妥後請寄至 pr@huashan1914.com。審核通過後發送之官方報價單視同承租合約，申請單位須於指定期限內完成回簽與全額匯款，本公司方安排上架。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1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提供圖片與文字請以原創內容為主，或已事前取得著作財產權，如有侵害他人著作權之情事，申請單位需自行負擔法律責任。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1"/>
              </w:numPr>
              <w:spacing w:after="0" w:before="0" w:line="24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應於雙方約定之素材截止日前完成素材交付。並於</w:t>
            </w:r>
            <w:sdt>
              <w:sdtPr>
                <w:id w:val="489825492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提交前自行確認其內容、日期、價格、活動期間、聯絡資訊、網址、QR Code及其他資料之正確性。影片素材經申請單位確認並交付上刊後，如因原始資料錯誤而造成損失，由申請單位自行負責。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若因申請單位遲延交付、素材規格不符、檔案錯誤、內容修改或其他可歸責於申請單位之原因，致廣告無法於原訂日期上刊或播放者，原訂檔期及下刊日期原則上不予順延，本公司亦無補播、減價或退費之義務。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1"/>
              </w:numPr>
              <w:spacing w:after="0" w:before="0" w:line="24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若素材已依約如期上刊後，因申請單位自身因素或活動取消，要求提前停止刊播，申請單位應儘速以書面或雙方約定之聯絡方式通知本公司辦理下架；已排定及執行之媒體檔期費用不因提前下架而予以扣減、抵扣或退還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1"/>
              </w:numPr>
              <w:spacing w:after="0" w:before="0" w:line="24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託播檔期間不得任意更換廣告內容。惟因活動資訊、日期、文字錯誤、法令要求或其他經本公司同意之必要修正者，不在此限。如需更換素材，應重新提交本公司審核，且不得因此要求延長原訂檔期；如因此產生額外製作、轉檔、設定或行政作業費用，得由本公司另行報價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1"/>
              </w:numPr>
              <w:spacing w:after="0" w:before="0" w:line="240" w:lineRule="auto"/>
              <w:ind w:left="720" w:hanging="360"/>
              <w:rPr/>
            </w:pPr>
            <w:sdt>
              <w:sdtPr>
                <w:id w:val="-2120198080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本公司保有影片素材之審核權。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所有申請播映之內容，以推廣藝術文化、產業資訊為主，並須嚴格遵守以下道德準則：</w:t>
            </w:r>
          </w:p>
          <w:p w:rsidR="00000000" w:rsidDel="00000000" w:rsidP="00000000" w:rsidRDefault="00000000" w:rsidRPr="00000000" w14:paraId="00000041">
            <w:pPr>
              <w:numPr>
                <w:ilvl w:val="1"/>
                <w:numId w:val="1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不得製造或造成社會族群對立，或涉及種族、性別、宗教、政治、性取向之歧視與影射。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1"/>
                <w:numId w:val="1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不得違背社會善良風俗，嚴禁涉及暴力、色情、淫穢、侮辱或煽動不良行為之內容。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numPr>
                <w:ilvl w:val="1"/>
                <w:numId w:val="1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不得誇大宣傳、進行虛假廣告，且不得使用未經授權之他人肖像、聲音、姓名、智慧財產權及個人資料。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1"/>
                <w:numId w:val="1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tl w:val="0"/>
              </w:rPr>
              <w:t xml:space="preserve">如有違背上述情事或引發社會爭議之內容，本公司有決定權，拒絕播放或採取下架停止播映之處置，申請單位不得要求退款或賠償。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1"/>
              </w:numPr>
              <w:spacing w:after="0" w:before="0" w:line="240" w:lineRule="auto"/>
              <w:ind w:left="720" w:hanging="360"/>
              <w:rPr/>
            </w:pPr>
            <w:sdt>
              <w:sdtPr>
                <w:id w:val="1611380533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若本公司合理認定廣告內容有違反法令、主管機關規定、公共秩序或善良風俗之虞，或可能涉及侵權、不實廣告、爭議性內容，本公司得要求申請單位提出相關證明、修改內容，或拒絕刊播。本公司對影片素材所為之審核，僅屬刊播管理程序，不代表本公司對影片素材內容之合法性、真實性或權利完整性提供任何保證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1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本單位同意配合本公司針對視覺美學、版面分配及新媒體技術所提出之素材調整建議。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1"/>
              </w:numPr>
              <w:spacing w:after="0" w:before="0" w:line="24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sdt>
              <w:sdtPr>
                <w:id w:val="1273955173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影片內容涉及依法受特別管制之商品或服務，申請單位應自行確認並取得依法所需之許可、核准、字號、警語、證明或其他必要文件。本公司得要求申請單位於刊播前提供相關證明；未能提供者，本公司得拒絕或暫停刊播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1"/>
              </w:numPr>
              <w:spacing w:after="0" w:before="0" w:line="24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影片素材刊播期間，如接獲主管機關通知、第三人權利主張、法院或行政機關命令，或本公司合理判斷廣告內容有違法、侵權、不實或其他重大爭議之虞時，本公司得先行暫停或終止刊播，並通知申請單位。若該情形係因可歸責於申請單位之原因所致，申請單位不得因此要求補播、展延檔期、減價或退費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1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本單位同意本公司擁有最終檔期審核、排定與調配之權利。如遇園區施工整修、設備故障、系統異常、颱風、天災等不可抗力因素導致</w:t>
            </w:r>
            <w:sdt>
              <w:sdtPr>
                <w:id w:val="1940471803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未能依約正常播放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，相關檔期順延或變動事項均由雙方以 Email 信件書面討論並定義之；任一方均不因不可抗力本身負損害賠償責任。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1"/>
              </w:numPr>
              <w:spacing w:after="0"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申請單位</w:t>
            </w:r>
            <w:sdt>
              <w:sdtPr>
                <w:id w:val="866390541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應依本報價單所載付款方式及期限支付全部款項。若申請單位逾期未付款，經本公司通知後仍未完成付款者，本公司得暫停排程、暫緩上刊或停止刊播，因此所造成之檔期縮短或延誤，不視為本公司違約，亦不負補播或展延責任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icrosoft JhengHei"/>
  <w:font w:name="Arial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jc w:val="center"/>
      <w:rPr/>
    </w:pPr>
    <w:r w:rsidDel="00000000" w:rsidR="00000000" w:rsidRPr="00000000">
      <w:rPr>
        <w:rtl w:val="0"/>
      </w:rPr>
      <w:t xml:space="preserve">-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  <w:t xml:space="preserve">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jc w:val="right"/>
      <w:rPr>
        <w:color w:val="666666"/>
        <w:sz w:val="16"/>
        <w:szCs w:val="16"/>
      </w:rPr>
    </w:pPr>
    <w:r w:rsidDel="00000000" w:rsidR="00000000" w:rsidRPr="00000000">
      <w:rPr>
        <w:color w:val="666666"/>
        <w:sz w:val="16"/>
        <w:szCs w:val="16"/>
        <w:rtl w:val="0"/>
      </w:rPr>
      <w:t xml:space="preserve">2026.10.12 華山行銷部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icrosoft JhengHei" w:cs="Microsoft JhengHei" w:eastAsia="Microsoft JhengHei" w:hAnsi="Microsoft JhengHei"/>
        <w:lang w:val="en"/>
      </w:rPr>
    </w:rPrDefault>
    <w:pPrDefault>
      <w:pPr>
        <w:spacing w:after="240" w:before="24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6"/>
      <w:szCs w:val="26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  <w:jc w:val="center"/>
    </w:pPr>
    <w:rPr>
      <w:b w:val="1"/>
      <w:bCs w:val="1"/>
      <w:sz w:val="32"/>
      <w:szCs w:val="3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"/>
    <w:tblPr>
      <w:tblStyleRowBandSize w:val="1"/>
      <w:tblStyleColBandSize w:val="1"/>
    </w:tblPr>
  </w:style>
  <w:style w:type="character" w:styleId="a6">
    <w:name w:val="annotation reference"/>
    <w:basedOn w:val="a0"/>
    <w:uiPriority w:val="99"/>
    <w:semiHidden w:val="1"/>
    <w:unhideWhenUsed w:val="1"/>
    <w:rsid w:val="00810F0E"/>
    <w:rPr>
      <w:sz w:val="18"/>
      <w:szCs w:val="18"/>
    </w:rPr>
  </w:style>
  <w:style w:type="paragraph" w:styleId="a7">
    <w:name w:val="annotation text"/>
    <w:basedOn w:val="a"/>
    <w:link w:val="a8"/>
    <w:uiPriority w:val="99"/>
    <w:semiHidden w:val="1"/>
    <w:unhideWhenUsed w:val="1"/>
    <w:rsid w:val="00810F0E"/>
  </w:style>
  <w:style w:type="character" w:styleId="a8" w:customStyle="1">
    <w:name w:val="註解文字 字元"/>
    <w:basedOn w:val="a0"/>
    <w:link w:val="a7"/>
    <w:uiPriority w:val="99"/>
    <w:semiHidden w:val="1"/>
    <w:rsid w:val="00810F0E"/>
  </w:style>
  <w:style w:type="paragraph" w:styleId="a9">
    <w:name w:val="annotation subject"/>
    <w:basedOn w:val="a7"/>
    <w:next w:val="a7"/>
    <w:link w:val="aa"/>
    <w:uiPriority w:val="99"/>
    <w:semiHidden w:val="1"/>
    <w:unhideWhenUsed w:val="1"/>
    <w:rsid w:val="00810F0E"/>
    <w:rPr>
      <w:b w:val="1"/>
      <w:bCs w:val="1"/>
    </w:rPr>
  </w:style>
  <w:style w:type="character" w:styleId="aa" w:customStyle="1">
    <w:name w:val="註解主旨 字元"/>
    <w:basedOn w:val="a8"/>
    <w:link w:val="a9"/>
    <w:uiPriority w:val="99"/>
    <w:semiHidden w:val="1"/>
    <w:rsid w:val="00810F0E"/>
    <w:rPr>
      <w:b w:val="1"/>
      <w:bCs w:val="1"/>
    </w:rPr>
  </w:style>
  <w:style w:type="paragraph" w:styleId="ab">
    <w:name w:val="Balloon Text"/>
    <w:basedOn w:val="a"/>
    <w:link w:val="ac"/>
    <w:uiPriority w:val="99"/>
    <w:semiHidden w:val="1"/>
    <w:unhideWhenUsed w:val="1"/>
    <w:rsid w:val="00810F0E"/>
    <w:pPr>
      <w:spacing w:after="0" w:before="0" w:line="240" w:lineRule="auto"/>
    </w:pPr>
    <w:rPr>
      <w:rFonts w:asciiTheme="majorHAnsi" w:cstheme="majorBidi" w:eastAsiaTheme="majorEastAsia" w:hAnsiTheme="majorHAnsi"/>
      <w:sz w:val="18"/>
      <w:szCs w:val="18"/>
    </w:rPr>
  </w:style>
  <w:style w:type="character" w:styleId="ac" w:customStyle="1">
    <w:name w:val="註解方塊文字 字元"/>
    <w:basedOn w:val="a0"/>
    <w:link w:val="ab"/>
    <w:uiPriority w:val="99"/>
    <w:semiHidden w:val="1"/>
    <w:rsid w:val="00810F0E"/>
    <w:rPr>
      <w:rFonts w:asciiTheme="majorHAnsi" w:cstheme="majorBidi" w:eastAsiaTheme="majorEastAsia" w:hAnsiTheme="majorHAnsi"/>
      <w:sz w:val="18"/>
      <w:szCs w:val="18"/>
    </w:rPr>
  </w:style>
  <w:style w:type="paragraph" w:styleId="ad">
    <w:name w:val="header"/>
    <w:basedOn w:val="a"/>
    <w:link w:val="ae"/>
    <w:uiPriority w:val="99"/>
    <w:unhideWhenUsed w:val="1"/>
    <w:rsid w:val="00517B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e" w:customStyle="1">
    <w:name w:val="頁首 字元"/>
    <w:basedOn w:val="a0"/>
    <w:link w:val="ad"/>
    <w:uiPriority w:val="99"/>
    <w:rsid w:val="00517B7C"/>
    <w:rPr>
      <w:sz w:val="20"/>
      <w:szCs w:val="20"/>
    </w:rPr>
  </w:style>
  <w:style w:type="paragraph" w:styleId="af">
    <w:name w:val="footer"/>
    <w:basedOn w:val="a"/>
    <w:link w:val="af0"/>
    <w:uiPriority w:val="99"/>
    <w:unhideWhenUsed w:val="1"/>
    <w:rsid w:val="00517B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0" w:customStyle="1">
    <w:name w:val="頁尾 字元"/>
    <w:basedOn w:val="a0"/>
    <w:link w:val="af"/>
    <w:uiPriority w:val="99"/>
    <w:rsid w:val="00517B7C"/>
    <w:rPr>
      <w:sz w:val="20"/>
      <w:szCs w:val="2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9kW5nnVZZ/rqUTzzS9fCrGtpu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zINaC53Y2V1YzdkYzh3cDgAciExUDdMekJ3b2hGVmtjYm5YWGFnNExYMzFBZDZIMW9DQX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2026-08-08T10:36:00Z</dcterms:created>
  <dc:creator>林璞</dc:creator>
</cp:coreProperties>
</file>